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D75" w:rsidRDefault="001F6D75" w:rsidP="001F6D75">
      <w:pPr>
        <w:pStyle w:val="PreformattedText"/>
        <w:overflowPunct/>
        <w:spacing w:line="360" w:lineRule="auto"/>
        <w:ind w:firstLine="709"/>
        <w:jc w:val="both"/>
        <w:rPr>
          <w:b w:val="0"/>
          <w:bCs w:val="0"/>
          <w:spacing w:val="2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9356"/>
      </w:tblGrid>
      <w:tr w:rsidR="001F6D75" w:rsidRPr="00B93BA0" w:rsidTr="00B93BA0">
        <w:tc>
          <w:tcPr>
            <w:tcW w:w="9356" w:type="dxa"/>
            <w:shd w:val="clear" w:color="auto" w:fill="auto"/>
          </w:tcPr>
          <w:p w:rsidR="001F6D75" w:rsidRPr="00B93BA0" w:rsidRDefault="001F6D75" w:rsidP="00B93BA0">
            <w:pPr>
              <w:overflowPunct/>
              <w:ind w:left="3861"/>
              <w:jc w:val="right"/>
              <w:rPr>
                <w:bCs w:val="0"/>
                <w:sz w:val="28"/>
                <w:szCs w:val="28"/>
              </w:rPr>
            </w:pPr>
            <w:r w:rsidRPr="00B93BA0">
              <w:rPr>
                <w:bCs w:val="0"/>
                <w:sz w:val="28"/>
                <w:szCs w:val="28"/>
              </w:rPr>
              <w:t>Приложение № 1</w:t>
            </w:r>
          </w:p>
          <w:p w:rsidR="001F6D75" w:rsidRPr="00B93BA0" w:rsidRDefault="001F6D75" w:rsidP="00B93BA0">
            <w:pPr>
              <w:overflowPunct/>
              <w:ind w:left="3861"/>
              <w:jc w:val="right"/>
              <w:rPr>
                <w:bCs w:val="0"/>
                <w:sz w:val="28"/>
                <w:szCs w:val="28"/>
              </w:rPr>
            </w:pPr>
            <w:r w:rsidRPr="00B93BA0">
              <w:rPr>
                <w:bCs w:val="0"/>
                <w:sz w:val="28"/>
                <w:szCs w:val="28"/>
              </w:rPr>
              <w:t>к административному регламенту</w:t>
            </w:r>
          </w:p>
          <w:p w:rsidR="001F6D75" w:rsidRPr="00B93BA0" w:rsidRDefault="001F6D75" w:rsidP="00B25F98">
            <w:pPr>
              <w:overflowPunct/>
              <w:ind w:left="3861"/>
              <w:jc w:val="right"/>
            </w:pPr>
            <w:r w:rsidRPr="00B93BA0">
              <w:rPr>
                <w:bCs w:val="0"/>
                <w:sz w:val="28"/>
                <w:szCs w:val="28"/>
              </w:rPr>
              <w:t xml:space="preserve"> «Направление уведомления о соответствии (несоответствии) указанных в уведомлении о планируемом строительстве</w:t>
            </w:r>
            <w:r w:rsidR="00B25F98">
              <w:rPr>
                <w:bCs w:val="0"/>
                <w:sz w:val="28"/>
                <w:szCs w:val="28"/>
              </w:rPr>
              <w:t xml:space="preserve"> реконструкции</w:t>
            </w:r>
            <w:r w:rsidRPr="00B93BA0">
              <w:rPr>
                <w:bCs w:val="0"/>
                <w:sz w:val="28"/>
                <w:szCs w:val="28"/>
              </w:rPr>
              <w:t xml:space="preserve"> объекта индивидуального жилищного строительства или садового дома </w:t>
            </w:r>
            <w:r w:rsidR="005C416B">
              <w:rPr>
                <w:bCs w:val="0"/>
                <w:sz w:val="28"/>
                <w:szCs w:val="28"/>
              </w:rPr>
              <w:t xml:space="preserve">установленным </w:t>
            </w:r>
            <w:r w:rsidRPr="00B93BA0">
              <w:rPr>
                <w:bCs w:val="0"/>
                <w:sz w:val="28"/>
                <w:szCs w:val="28"/>
              </w:rPr>
              <w:t>параметрам и допустимости размещения объекта индивидуального жилищного строительства или садового дома на земельном участке»</w:t>
            </w:r>
          </w:p>
        </w:tc>
      </w:tr>
    </w:tbl>
    <w:p w:rsidR="001F6D75" w:rsidRDefault="005C416B" w:rsidP="005C416B">
      <w:pPr>
        <w:tabs>
          <w:tab w:val="left" w:pos="6211"/>
        </w:tabs>
        <w:overflowPunct/>
        <w:autoSpaceDE/>
      </w:pPr>
      <w:r>
        <w:rPr>
          <w:b w:val="0"/>
          <w:bCs w:val="0"/>
          <w:sz w:val="28"/>
          <w:szCs w:val="28"/>
        </w:rPr>
        <w:t xml:space="preserve">                           </w:t>
      </w:r>
      <w:r w:rsidR="001F6D75">
        <w:rPr>
          <w:b w:val="0"/>
          <w:bCs w:val="0"/>
          <w:sz w:val="28"/>
          <w:szCs w:val="28"/>
        </w:rPr>
        <w:t>Блок-схема предоставления муниципальной услуги</w:t>
      </w:r>
    </w:p>
    <w:p w:rsidR="001F6D75" w:rsidRDefault="00854A27" w:rsidP="001F6D75">
      <w:pPr>
        <w:tabs>
          <w:tab w:val="left" w:pos="6211"/>
        </w:tabs>
        <w:overflowPunct/>
        <w:autoSpaceDE/>
        <w:rPr>
          <w:b w:val="0"/>
          <w:bCs w:val="0"/>
          <w:sz w:val="28"/>
          <w:szCs w:val="28"/>
          <w:lang w:eastAsia="ru-RU"/>
        </w:rPr>
      </w:pPr>
      <w:r w:rsidRPr="00854A2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6pt;margin-top:14.5pt;width:117.05pt;height:27.6pt;z-index:251660288;mso-wrap-distance-left:9.05pt;mso-wrap-distance-right:9.05pt">
            <v:fill color2="black"/>
            <v:textbox>
              <w:txbxContent>
                <w:p w:rsidR="001F6D75" w:rsidRDefault="001F6D75" w:rsidP="001F6D75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>Приём документов в Администрации</w:t>
                  </w:r>
                </w:p>
              </w:txbxContent>
            </v:textbox>
          </v:shape>
        </w:pict>
      </w:r>
    </w:p>
    <w:p w:rsidR="001F6D75" w:rsidRDefault="00854A27" w:rsidP="001F6D75">
      <w:pPr>
        <w:overflowPunct/>
        <w:autoSpaceDE/>
        <w:rPr>
          <w:b w:val="0"/>
          <w:bCs w:val="0"/>
          <w:sz w:val="28"/>
          <w:szCs w:val="28"/>
          <w:lang w:eastAsia="ru-RU"/>
        </w:rPr>
      </w:pPr>
      <w:r w:rsidRPr="00854A27"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118" o:spid="_x0000_s1027" type="#_x0000_t109" style="position:absolute;margin-left:-17.95pt;margin-top:5.4pt;width:120.85pt;height:54pt;z-index:251661312" strokeweight=".26mm">
            <v:fill color2="black"/>
            <v:stroke endcap="square"/>
            <v:textbox style="mso-rotate-with-shape:t">
              <w:txbxContent>
                <w:p w:rsidR="001F6D75" w:rsidRDefault="001F6D75" w:rsidP="001F6D75">
                  <w:pPr>
                    <w:jc w:val="center"/>
                    <w:rPr>
                      <w:kern w:val="1"/>
                      <w:sz w:val="16"/>
                      <w:szCs w:val="16"/>
                    </w:rPr>
                  </w:pPr>
                  <w:r>
                    <w:rPr>
                      <w:kern w:val="1"/>
                      <w:sz w:val="16"/>
                      <w:szCs w:val="16"/>
                    </w:rPr>
                    <w:t xml:space="preserve">Приём заявления по почте или в электронной форме и уведомление заявителя о регистрации запроса </w:t>
                  </w:r>
                </w:p>
              </w:txbxContent>
            </v:textbox>
          </v:shape>
        </w:pict>
      </w:r>
      <w:r w:rsidRPr="00854A27">
        <w:pict>
          <v:shape id="_x0000_s1028" type="#_x0000_t202" style="position:absolute;margin-left:341.6pt;margin-top:5pt;width:117.05pt;height:18.6pt;z-index:251662336;mso-wrap-distance-left:9.05pt;mso-wrap-distance-right:9.05pt">
            <v:fill color2="black"/>
            <v:textbox>
              <w:txbxContent>
                <w:p w:rsidR="001F6D75" w:rsidRDefault="001F6D75" w:rsidP="001F6D75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>Приём документов в МФЦ</w:t>
                  </w:r>
                </w:p>
              </w:txbxContent>
            </v:textbox>
          </v:shape>
        </w:pict>
      </w:r>
    </w:p>
    <w:p w:rsidR="001F6D75" w:rsidRDefault="00854A27" w:rsidP="001F6D75">
      <w:pPr>
        <w:tabs>
          <w:tab w:val="left" w:pos="6211"/>
        </w:tabs>
        <w:overflowPunct/>
        <w:autoSpaceDE/>
        <w:rPr>
          <w:b w:val="0"/>
          <w:bCs w:val="0"/>
          <w:sz w:val="28"/>
          <w:szCs w:val="28"/>
          <w:lang w:eastAsia="ru-RU"/>
        </w:rPr>
      </w:pPr>
      <w:r w:rsidRPr="00854A27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20" o:spid="_x0000_s1029" type="#_x0000_t32" style="position:absolute;margin-left:243pt;margin-top:14.2pt;width:18.15pt;height:18.15pt;z-index:251663360" o:connectortype="straight" strokecolor="#4f81bd" strokeweight=".71mm">
            <v:stroke endarrow="open" color2="#b07e42" joinstyle="miter" endcap="square"/>
            <v:shadow on="t" color="black" opacity="24926f" offset="0,.55mm"/>
          </v:shape>
        </w:pict>
      </w:r>
      <w:r w:rsidRPr="00854A27">
        <w:pict>
          <v:shape id="Прямая со стрелкой 121" o:spid="_x0000_s1030" type="#_x0000_t32" style="position:absolute;margin-left:324pt;margin-top:14.2pt;width:18.15pt;height:18.15pt;flip:x;z-index:251664384" o:connectortype="straight" strokecolor="#4f81bd" strokeweight=".71mm">
            <v:stroke endarrow="open" color2="#b07e42" joinstyle="miter" endcap="square"/>
            <v:shadow on="t" color="black" opacity="24926f" offset="0,.55mm"/>
          </v:shape>
        </w:pict>
      </w:r>
      <w:r w:rsidRPr="00854A27">
        <w:pict>
          <v:shape id="Прямая со стрелкой 122" o:spid="_x0000_s1031" type="#_x0000_t32" style="position:absolute;margin-left:423pt;margin-top:14.2pt;width:.25pt;height:18.15pt;z-index:251665408" o:connectortype="straight" strokecolor="#4f81bd" strokeweight=".71mm">
            <v:stroke endarrow="open" color2="#b07e42" joinstyle="miter" endcap="square"/>
            <v:shadow on="t" color="black" opacity="24926f" offset="0,.55mm"/>
          </v:shape>
        </w:pict>
      </w:r>
    </w:p>
    <w:p w:rsidR="001F6D75" w:rsidRDefault="00854A27" w:rsidP="001F6D75">
      <w:pPr>
        <w:overflowPunct/>
        <w:autoSpaceDE/>
        <w:rPr>
          <w:b w:val="0"/>
          <w:bCs w:val="0"/>
          <w:sz w:val="28"/>
          <w:szCs w:val="28"/>
          <w:lang w:eastAsia="ru-RU"/>
        </w:rPr>
      </w:pPr>
      <w:r w:rsidRPr="00854A27">
        <w:pict>
          <v:shape id="Прямая со стрелкой 123" o:spid="_x0000_s1032" type="#_x0000_t32" style="position:absolute;margin-left:0;margin-top:434.55pt;width:.25pt;height:18.15pt;z-index:251666432;mso-position-horizontal:center;mso-position-horizontal-relative:page" o:connectortype="straight" strokecolor="#4f81bd" strokeweight=".71mm">
            <v:stroke endarrow="open" color2="#b07e42" joinstyle="miter" endcap="square"/>
            <v:shadow on="t" color="black" opacity="24926f" offset="0,.55mm"/>
            <w10:wrap anchorx="page"/>
          </v:shape>
        </w:pict>
      </w:r>
      <w:r w:rsidRPr="00854A27">
        <w:pict>
          <v:shape id="Блок-схема: процесс 124" o:spid="_x0000_s1033" type="#_x0000_t109" style="position:absolute;margin-left:0;margin-top:469.45pt;width:153pt;height:27pt;z-index:251667456;mso-position-horizontal:center;mso-position-horizontal-relative:page" strokeweight=".26mm">
            <v:fill color2="black"/>
            <v:stroke endcap="square"/>
            <v:textbox style="mso-rotate-with-shape:t">
              <w:txbxContent>
                <w:p w:rsidR="001F6D75" w:rsidRDefault="001F6D75" w:rsidP="001F6D75">
                  <w:pPr>
                    <w:jc w:val="center"/>
                    <w:rPr>
                      <w:kern w:val="1"/>
                      <w:sz w:val="16"/>
                      <w:szCs w:val="16"/>
                    </w:rPr>
                  </w:pPr>
                  <w:r>
                    <w:rPr>
                      <w:kern w:val="1"/>
                      <w:sz w:val="16"/>
                      <w:szCs w:val="16"/>
                    </w:rPr>
                    <w:t>Подготовка и выдача результата предоставления услуги</w:t>
                  </w:r>
                </w:p>
              </w:txbxContent>
            </v:textbox>
            <w10:wrap anchorx="page"/>
          </v:shape>
        </w:pict>
      </w:r>
      <w:r w:rsidRPr="00854A27"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Блок-схема: решение 125" o:spid="_x0000_s1034" type="#_x0000_t110" style="position:absolute;margin-left:45.05pt;margin-top:359.4pt;width:333pt;height:75.65pt;z-index:251668480" strokeweight=".26mm">
            <v:fill color2="black"/>
            <v:stroke endcap="square"/>
            <v:textbox style="mso-rotate-with-shape:t">
              <w:txbxContent>
                <w:p w:rsidR="001F6D75" w:rsidRDefault="001F6D75" w:rsidP="001F6D75">
                  <w:pPr>
                    <w:jc w:val="center"/>
                    <w:rPr>
                      <w:kern w:val="1"/>
                      <w:sz w:val="16"/>
                      <w:szCs w:val="16"/>
                    </w:rPr>
                  </w:pPr>
                  <w:r>
                    <w:rPr>
                      <w:kern w:val="1"/>
                      <w:sz w:val="16"/>
                      <w:szCs w:val="16"/>
                    </w:rPr>
                    <w:t>Проверка документов на наличие оснований для отказа в предоставлении услуги</w:t>
                  </w:r>
                </w:p>
              </w:txbxContent>
            </v:textbox>
          </v:shape>
        </w:pict>
      </w:r>
      <w:r w:rsidRPr="00854A27">
        <w:pict>
          <v:shape id="Прямая со стрелкой 126" o:spid="_x0000_s1035" type="#_x0000_t32" style="position:absolute;margin-left:79.6pt;margin-top:407pt;width:.25pt;height:18.15pt;z-index:251669504" o:connectortype="straight" strokecolor="#4f81bd" strokeweight=".71mm">
            <v:stroke endarrow="open" color2="#b07e42" joinstyle="miter" endcap="square"/>
            <v:shadow on="t" color="black" opacity="24926f" offset="0,.55mm"/>
          </v:shape>
        </w:pict>
      </w:r>
      <w:r w:rsidRPr="00854A27">
        <w:pict>
          <v:shape id="_x0000_s1036" type="#_x0000_t202" style="position:absolute;margin-left:24.65pt;margin-top:435.85pt;width:108.6pt;height:27.6pt;z-index:251670528;mso-wrap-distance-left:9.05pt;mso-wrap-distance-right:9.05pt">
            <v:fill color2="black"/>
            <v:textbox>
              <w:txbxContent>
                <w:p w:rsidR="001F6D75" w:rsidRDefault="001F6D75" w:rsidP="001F6D75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>Отказ в предоставлении услуги</w:t>
                  </w:r>
                </w:p>
              </w:txbxContent>
            </v:textbox>
          </v:shape>
        </w:pict>
      </w:r>
      <w:r w:rsidRPr="00854A27">
        <w:pict>
          <v:shape id="_x0000_s1037" type="#_x0000_t202" style="position:absolute;margin-left:35.6pt;margin-top:294.7pt;width:101.2pt;height:57pt;z-index:251671552;mso-wrap-distance-left:9.05pt;mso-wrap-distance-right:9.05pt">
            <v:fill color2="black"/>
            <v:textbox>
              <w:txbxContent>
                <w:p w:rsidR="001F6D75" w:rsidRDefault="001F6D75" w:rsidP="001F6D75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 xml:space="preserve">Формирование и направление межведомственных </w:t>
                  </w:r>
                  <w:proofErr w:type="gramStart"/>
                  <w:r>
                    <w:rPr>
                      <w:sz w:val="16"/>
                      <w:szCs w:val="16"/>
                    </w:rPr>
                    <w:t>запросов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и получение на них ответов</w:t>
                  </w:r>
                </w:p>
              </w:txbxContent>
            </v:textbox>
          </v:shape>
        </w:pict>
      </w:r>
      <w:r w:rsidRPr="00854A27">
        <w:pict>
          <v:shape id="_x0000_s1038" type="#_x0000_t202" style="position:absolute;margin-left:386.6pt;margin-top:240.7pt;width:83.2pt;height:39pt;z-index:251672576;mso-wrap-distance-left:9.05pt;mso-wrap-distance-right:9.05pt">
            <v:fill color2="black"/>
            <v:textbox>
              <w:txbxContent>
                <w:p w:rsidR="001F6D75" w:rsidRDefault="001F6D75" w:rsidP="001F6D75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>Передача документов в администрацию</w:t>
                  </w:r>
                </w:p>
              </w:txbxContent>
            </v:textbox>
          </v:shape>
        </w:pict>
      </w:r>
      <w:r w:rsidRPr="00854A27">
        <w:pict>
          <v:shape id="Прямая со стрелкой 163" o:spid="_x0000_s1039" type="#_x0000_t32" style="position:absolute;margin-left:135pt;margin-top:286.1pt;width:18.15pt;height:27.2pt;flip:x;z-index:251673600" o:connectortype="straight" strokecolor="#4f81bd" strokeweight=".71mm">
            <v:stroke endarrow="open" color2="#b07e42" joinstyle="miter" endcap="square"/>
            <v:shadow on="t" color="black" opacity="24926f" offset="0,.55mm"/>
          </v:shape>
        </w:pict>
      </w:r>
      <w:r w:rsidRPr="00854A27">
        <w:pict>
          <v:shape id="Блок-схема: решение 164" o:spid="_x0000_s1040" type="#_x0000_t110" style="position:absolute;margin-left:45pt;margin-top:232.1pt;width:324pt;height:1in;z-index:251674624" strokeweight=".26mm">
            <v:fill color2="black"/>
            <v:stroke endcap="square"/>
            <v:textbox style="mso-rotate-with-shape:t">
              <w:txbxContent>
                <w:p w:rsidR="001F6D75" w:rsidRDefault="001F6D75" w:rsidP="001F6D75">
                  <w:pPr>
                    <w:jc w:val="center"/>
                    <w:rPr>
                      <w:kern w:val="1"/>
                      <w:sz w:val="16"/>
                      <w:szCs w:val="16"/>
                    </w:rPr>
                  </w:pPr>
                  <w:r>
                    <w:rPr>
                      <w:kern w:val="1"/>
                      <w:sz w:val="16"/>
                      <w:szCs w:val="16"/>
                    </w:rPr>
                    <w:t>Проверка необходимости направления межведомственных запросов</w:t>
                  </w:r>
                </w:p>
              </w:txbxContent>
            </v:textbox>
          </v:shape>
        </w:pict>
      </w:r>
      <w:r w:rsidRPr="00854A27">
        <w:pict>
          <v:shape id="Прямая со стрелкой 165" o:spid="_x0000_s1041" type="#_x0000_t32" style="position:absolute;margin-left:-17.95pt;margin-top:268.1pt;width:72.2pt;height:.25pt;z-index:251675648" o:connectortype="straight" strokecolor="#4f81bd" strokeweight=".71mm">
            <v:stroke endarrow="open" color2="#b07e42" joinstyle="miter" endcap="square"/>
            <v:shadow on="t" color="black" opacity="24926f" offset="0,.55mm"/>
          </v:shape>
        </w:pict>
      </w:r>
      <w:r w:rsidRPr="00854A27">
        <w:pict>
          <v:shape id="Прямая со стрелкой 166" o:spid="_x0000_s1042" type="#_x0000_t32" style="position:absolute;margin-left:-17.95pt;margin-top:34.1pt;width:.25pt;height:234.2pt;z-index:251676672" o:connectortype="straight" strokecolor="#4f81bd" strokeweight=".71mm">
            <v:stroke endarrow="open" color2="#b07e42" joinstyle="miter" endcap="square"/>
            <v:shadow on="t" color="black" opacity="24926f" offset="0,.55mm"/>
          </v:shape>
        </w:pict>
      </w:r>
      <w:r w:rsidRPr="00854A27">
        <w:pict>
          <v:shape id="Прямая со стрелкой 167" o:spid="_x0000_s1043" type="#_x0000_t32" style="position:absolute;margin-left:153pt;margin-top:214.1pt;width:.25pt;height:27.2pt;z-index:251677696" o:connectortype="straight" strokecolor="#4f81bd" strokeweight=".71mm">
            <v:stroke endarrow="open" color2="#b07e42" joinstyle="miter" endcap="square"/>
            <v:shadow on="t" color="black" opacity="24926f" offset="0,.55mm"/>
          </v:shape>
        </w:pict>
      </w:r>
      <w:r w:rsidRPr="00854A27">
        <w:pict>
          <v:shape id="Прямая со стрелкой 43" o:spid="_x0000_s1044" type="#_x0000_t32" style="position:absolute;margin-left:5in;margin-top:259.1pt;width:27.2pt;height:.25pt;flip:x;z-index:251678720" o:connectortype="straight" strokecolor="#4f81bd" strokeweight=".71mm">
            <v:stroke endarrow="open" color2="#b07e42" joinstyle="miter" endcap="square"/>
            <v:shadow on="t" color="black" opacity="24926f" offset="0,.55mm"/>
          </v:shape>
        </w:pict>
      </w:r>
      <w:r w:rsidRPr="00854A27">
        <w:pict>
          <v:shape id="Прямая со стрелкой 32" o:spid="_x0000_s1045" type="#_x0000_t32" style="position:absolute;margin-left:450pt;margin-top:61.1pt;width:.25pt;height:180pt;z-index:251679744" o:connectortype="straight" strokecolor="#4f81bd" strokeweight=".71mm">
            <v:stroke endarrow="open" color2="#b07e42" joinstyle="miter" endcap="square"/>
            <v:shadow on="t" color="black" opacity="24926f" offset="0,.55mm"/>
          </v:shape>
        </w:pict>
      </w:r>
      <w:r w:rsidRPr="00854A27">
        <w:pict>
          <v:shape id="_x0000_s1046" type="#_x0000_t202" style="position:absolute;margin-left:386.6pt;margin-top:15.7pt;width:83.2pt;height:45.6pt;z-index:251680768;mso-wrap-distance-left:9.05pt;mso-wrap-distance-right:9.05pt">
            <v:fill color2="black"/>
            <v:textbox>
              <w:txbxContent>
                <w:p w:rsidR="001F6D75" w:rsidRDefault="001F6D75" w:rsidP="001F6D75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 xml:space="preserve">Прием документов по почте, с курьером, </w:t>
                  </w:r>
                  <w:proofErr w:type="spellStart"/>
                  <w:proofErr w:type="gramStart"/>
                  <w:r>
                    <w:rPr>
                      <w:sz w:val="16"/>
                      <w:szCs w:val="16"/>
                    </w:rPr>
                    <w:t>экспресс-почтой</w:t>
                  </w:r>
                  <w:proofErr w:type="spellEnd"/>
                  <w:proofErr w:type="gramEnd"/>
                </w:p>
              </w:txbxContent>
            </v:textbox>
          </v:shape>
        </w:pict>
      </w:r>
      <w:r w:rsidRPr="00854A27">
        <w:pict>
          <v:shape id="Прямая со стрелкой 169" o:spid="_x0000_s1047" type="#_x0000_t32" style="position:absolute;margin-left:4in;margin-top:70.1pt;width:.25pt;height:18.15pt;z-index:251681792" o:connectortype="straight" strokecolor="#4f81bd" strokeweight=".71mm">
            <v:stroke endarrow="open" color2="#b07e42" joinstyle="miter" endcap="square"/>
            <v:shadow on="t" color="black" opacity="24926f" offset="0,.55mm"/>
          </v:shape>
        </w:pict>
      </w:r>
      <w:r w:rsidRPr="00854A27">
        <w:pict>
          <v:shape id="_x0000_s1048" type="#_x0000_t202" style="position:absolute;margin-left:260.6pt;margin-top:15.7pt;width:63.6pt;height:54.6pt;z-index:251682816;mso-wrap-distance-left:9.05pt;mso-wrap-distance-right:9.05pt">
            <v:fill color2="black"/>
            <v:textbox>
              <w:txbxContent>
                <w:p w:rsidR="001F6D75" w:rsidRDefault="001F6D75" w:rsidP="001F6D75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>Приём документов при личном обращении заявителя</w:t>
                  </w:r>
                </w:p>
              </w:txbxContent>
            </v:textbox>
          </v:shape>
        </w:pict>
      </w:r>
      <w:r w:rsidRPr="00854A27">
        <w:pict>
          <v:shape id="Прямая со стрелкой 42" o:spid="_x0000_s1049" type="#_x0000_t32" style="position:absolute;margin-left:4in;margin-top:187.1pt;width:18.15pt;height:.25pt;flip:x;z-index:251683840" o:connectortype="straight" strokecolor="#4f81bd" strokeweight=".71mm">
            <v:stroke endarrow="open" color2="#b07e42" joinstyle="miter" endcap="square"/>
            <v:shadow on="t" color="black" opacity="24926f" offset="0,.55mm"/>
          </v:shape>
        </w:pict>
      </w:r>
      <w:r w:rsidRPr="00854A27">
        <w:pict>
          <v:shape id="Прямая со стрелкой 41" o:spid="_x0000_s1050" type="#_x0000_t32" style="position:absolute;margin-left:342pt;margin-top:232.1pt;width:.25pt;height:27.2pt;z-index:251684864" o:connectortype="straight" strokecolor="#4f81bd" strokeweight=".71mm">
            <v:stroke endarrow="open" color2="#b07e42" joinstyle="miter" endcap="square"/>
            <v:shadow on="t" color="black" opacity="24926f" offset="0,.55mm"/>
          </v:shape>
        </w:pict>
      </w:r>
      <w:r w:rsidRPr="00854A27">
        <w:pict>
          <v:shape id="Прямая со стрелкой 40" o:spid="_x0000_s1051" type="#_x0000_t32" style="position:absolute;margin-left:5in;margin-top:142.1pt;width:.25pt;height:27.2pt;z-index:251685888" o:connectortype="straight" strokecolor="#4f81bd" strokeweight=".71mm">
            <v:stroke endarrow="open" color2="#b07e42" joinstyle="miter" endcap="square"/>
            <v:shadow on="t" color="black" opacity="24926f" offset="0,.55mm"/>
          </v:shape>
        </w:pict>
      </w:r>
      <w:r w:rsidRPr="00854A27">
        <w:pict>
          <v:shape id="_x0000_s1052" type="#_x0000_t202" style="position:absolute;margin-left:305.6pt;margin-top:168.7pt;width:108.6pt;height:63.6pt;z-index:251686912;mso-wrap-distance-left:9.05pt;mso-wrap-distance-right:9.05pt">
            <v:fill color2="black"/>
            <v:textbox>
              <w:txbxContent>
                <w:p w:rsidR="001F6D75" w:rsidRDefault="001F6D75" w:rsidP="001F6D75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>Документы соответствуют требованиям пункта 2.6, 2.7 Административного регламента регистрируется</w:t>
                  </w:r>
                </w:p>
              </w:txbxContent>
            </v:textbox>
          </v:shape>
        </w:pict>
      </w:r>
      <w:r w:rsidRPr="00854A27">
        <w:pict>
          <v:shape id="_x0000_s1053" type="#_x0000_t202" style="position:absolute;margin-left:188.6pt;margin-top:168.7pt;width:99.6pt;height:45.6pt;z-index:251687936;mso-wrap-distance-left:9.05pt;mso-wrap-distance-right:9.05pt">
            <v:fill color2="black"/>
            <v:textbox>
              <w:txbxContent>
                <w:p w:rsidR="001F6D75" w:rsidRDefault="001F6D75" w:rsidP="001F6D75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>Если документы представлены в МФЦ, они передаются в администрацию</w:t>
                  </w:r>
                </w:p>
              </w:txbxContent>
            </v:textbox>
          </v:shape>
        </w:pict>
      </w:r>
      <w:r w:rsidRPr="00854A27">
        <w:pict>
          <v:shape id="Прямая со стрелкой 38" o:spid="_x0000_s1054" type="#_x0000_t32" style="position:absolute;margin-left:243pt;margin-top:214.1pt;width:.25pt;height:27.2pt;z-index:251688960" o:connectortype="straight" strokecolor="#4f81bd" strokeweight=".71mm">
            <v:stroke endarrow="open" color2="#b07e42" joinstyle="miter" endcap="square"/>
            <v:shadow on="t" color="black" opacity="24926f" offset="0,.55mm"/>
          </v:shape>
        </w:pict>
      </w:r>
      <w:r w:rsidRPr="00854A27">
        <w:pict>
          <v:shape id="Прямая со стрелкой 37" o:spid="_x0000_s1055" type="#_x0000_t32" style="position:absolute;margin-left:171pt;margin-top:187.1pt;width:18.15pt;height:.25pt;z-index:251689984" o:connectortype="straight" strokecolor="#4f81bd" strokeweight=".71mm">
            <v:stroke endarrow="open" color2="#b07e42" joinstyle="miter" endcap="square"/>
            <v:shadow on="t" color="black" opacity="24926f" offset="0,.55mm"/>
          </v:shape>
        </w:pict>
      </w:r>
      <w:r w:rsidRPr="00854A27">
        <w:pict>
          <v:shape id="Прямая со стрелкой 35" o:spid="_x0000_s1056" type="#_x0000_t32" style="position:absolute;margin-left:81pt;margin-top:124.1pt;width:9.05pt;height:27.2pt;z-index:251691008" o:connectortype="straight" strokecolor="#4f81bd" strokeweight=".71mm">
            <v:stroke endarrow="open" color2="#b07e42" joinstyle="miter" endcap="square"/>
            <v:shadow on="t" color="black" opacity="24926f" offset="0,.55mm"/>
          </v:shape>
        </w:pict>
      </w:r>
      <w:r w:rsidRPr="00854A27">
        <w:pict>
          <v:shape id="_x0000_s1057" type="#_x0000_t202" style="position:absolute;margin-left:89.6pt;margin-top:150.7pt;width:83.2pt;height:63.6pt;z-index:251692032;mso-wrap-distance-left:9.05pt;mso-wrap-distance-right:9.05pt">
            <v:fill color2="black"/>
            <v:textbox>
              <w:txbxContent>
                <w:p w:rsidR="001F6D75" w:rsidRDefault="001F6D75" w:rsidP="001F6D75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 xml:space="preserve">Заявитель не согласен доработать документы, запрос регистрируется </w:t>
                  </w:r>
                </w:p>
              </w:txbxContent>
            </v:textbox>
          </v:shape>
        </w:pict>
      </w:r>
      <w:r w:rsidRPr="00854A27">
        <w:pict>
          <v:shape id="_x0000_s1058" type="#_x0000_t202" style="position:absolute;margin-left:269.6pt;margin-top:303.7pt;width:83.2pt;height:45.6pt;z-index:251693056;mso-wrap-distance-left:9.05pt;mso-wrap-distance-right:9.05pt">
            <v:fill color2="black"/>
            <v:textbox>
              <w:txbxContent>
                <w:p w:rsidR="001F6D75" w:rsidRDefault="001F6D75" w:rsidP="001F6D75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>Направление межведомственных запросов не требуется</w:t>
                  </w:r>
                </w:p>
              </w:txbxContent>
            </v:textbox>
          </v:shape>
        </w:pict>
      </w:r>
      <w:r w:rsidRPr="00854A27">
        <w:pict>
          <v:shape id="Прямая со стрелкой 173" o:spid="_x0000_s1059" type="#_x0000_t32" style="position:absolute;margin-left:261pt;margin-top:286.1pt;width:.25pt;height:81.05pt;z-index:251694080" o:connectortype="straight" strokecolor="#4f81bd" strokeweight=".71mm">
            <v:stroke endarrow="open" color2="#b07e42" joinstyle="miter" endcap="square"/>
            <v:shadow on="t" color="black" opacity="24926f" offset="0,.55mm"/>
          </v:shape>
        </w:pict>
      </w:r>
      <w:r w:rsidRPr="00854A27">
        <w:pict>
          <v:shape id="Блок-схема: решение 174" o:spid="_x0000_s1060" type="#_x0000_t110" style="position:absolute;margin-left:135pt;margin-top:88.1pt;width:306pt;height:1in;z-index:251695104" strokeweight=".26mm">
            <v:fill color2="black"/>
            <v:stroke endcap="square"/>
            <v:textbox style="mso-rotate-with-shape:t">
              <w:txbxContent>
                <w:p w:rsidR="001F6D75" w:rsidRDefault="001F6D75" w:rsidP="001F6D75">
                  <w:pPr>
                    <w:jc w:val="center"/>
                    <w:rPr>
                      <w:kern w:val="1"/>
                      <w:sz w:val="16"/>
                      <w:szCs w:val="16"/>
                    </w:rPr>
                  </w:pPr>
                  <w:r>
                    <w:rPr>
                      <w:kern w:val="1"/>
                      <w:sz w:val="16"/>
                      <w:szCs w:val="16"/>
                    </w:rPr>
                    <w:t xml:space="preserve">Проверка соответствия документов требованиям пункта 2.6, 2.7 Административного регламента </w:t>
                  </w:r>
                </w:p>
              </w:txbxContent>
            </v:textbox>
          </v:shape>
        </w:pict>
      </w:r>
      <w:r w:rsidRPr="00854A27">
        <w:pict>
          <v:shape id="_x0000_s1061" type="#_x0000_t202" style="position:absolute;margin-left:-9.35pt;margin-top:150.7pt;width:83.2pt;height:63.6pt;z-index:251696128;mso-wrap-distance-left:9.05pt;mso-wrap-distance-right:9.05pt">
            <v:fill color2="black"/>
            <v:textbox>
              <w:txbxContent>
                <w:p w:rsidR="001F6D75" w:rsidRDefault="001F6D75" w:rsidP="001F6D75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>Заявитель согласен доработать документы, документы возвращаются заявителю</w:t>
                  </w:r>
                </w:p>
              </w:txbxContent>
            </v:textbox>
          </v:shape>
        </w:pict>
      </w:r>
      <w:r w:rsidRPr="00854A27">
        <w:pict>
          <v:shape id="_x0000_s1062" type="#_x0000_t202" style="position:absolute;margin-left:-9.05pt;margin-top:51.5pt;width:90.6pt;height:84.5pt;z-index:251697152;mso-wrap-distance-left:9.05pt;mso-wrap-distance-right:9.05pt">
            <v:fill color2="black"/>
            <v:textbox>
              <w:txbxContent>
                <w:p w:rsidR="001F6D75" w:rsidRDefault="001F6D75" w:rsidP="001F6D75">
                  <w:pPr>
                    <w:jc w:val="center"/>
                  </w:pPr>
                  <w:r>
                    <w:rPr>
                      <w:sz w:val="16"/>
                      <w:szCs w:val="16"/>
                    </w:rPr>
                    <w:t>Документы не соответствуют требованиям пункта 2.6, 2.7 Административного регламента, информирование об этом заявителя</w:t>
                  </w:r>
                </w:p>
              </w:txbxContent>
            </v:textbox>
          </v:shape>
        </w:pict>
      </w:r>
      <w:r w:rsidRPr="00854A27">
        <w:pict>
          <v:shape id="Прямая со стрелкой 177" o:spid="_x0000_s1063" type="#_x0000_t32" style="position:absolute;margin-left:35.55pt;margin-top:135.5pt;width:3.8pt;height:16pt;flip:x;z-index:251698176" o:connectortype="straight" strokecolor="#4f81bd" strokeweight=".71mm">
            <v:stroke endarrow="open" color2="#b07e42" joinstyle="miter" endcap="square"/>
            <v:shadow on="t" color="black" opacity="24926f" offset="0,.55mm"/>
          </v:shape>
        </w:pict>
      </w:r>
      <w:r w:rsidRPr="00854A27">
        <w:pict>
          <v:shape id="Прямая со стрелкой 178" o:spid="_x0000_s1064" type="#_x0000_t32" style="position:absolute;margin-left:81pt;margin-top:106.1pt;width:54.2pt;height:18.15pt;flip:x y;z-index:251699200" o:connectortype="straight" strokecolor="#4f81bd" strokeweight=".71mm">
            <v:stroke endarrow="open" color2="#b07e42" joinstyle="miter" endcap="square"/>
            <v:shadow on="t" color="black" opacity="24926f" offset="0,.55mm"/>
          </v:shape>
        </w:pict>
      </w:r>
      <w:r w:rsidRPr="00854A27">
        <w:pict>
          <v:shape id="Прямая со стрелкой 179" o:spid="_x0000_s1065" type="#_x0000_t32" style="position:absolute;margin-left:291.65pt;margin-top:349.1pt;width:10.25pt;height:27.4pt;z-index:251700224" o:connectortype="straight" strokecolor="#4f81bd" strokeweight=".71mm">
            <v:stroke endarrow="open" color2="#b07e42" endcap="square"/>
            <v:shadow on="t" color="black" opacity="24926f" offset="0,.55mm"/>
          </v:shape>
        </w:pict>
      </w:r>
      <w:r w:rsidRPr="00854A27">
        <w:pict>
          <v:shape id="Прямая со стрелкой 4" o:spid="_x0000_s1066" type="#_x0000_t32" style="position:absolute;margin-left:428.1pt;margin-top:406.75pt;width:.25pt;height:25.3pt;z-index:251701248;mso-position-horizontal-relative:page" o:connectortype="straight" strokecolor="#4f81bd" strokeweight=".71mm">
            <v:stroke endarrow="open" color2="#b07e42" joinstyle="miter" endcap="square"/>
            <v:shadow on="t" color="black" opacity="24926f" offset="0,.55mm"/>
            <w10:wrap anchorx="page"/>
          </v:shape>
        </w:pict>
      </w:r>
      <w:r w:rsidRPr="00854A27">
        <w:pict>
          <v:shape id="Блок-схема: процесс 7" o:spid="_x0000_s1067" type="#_x0000_t109" style="position:absolute;margin-left:318.65pt;margin-top:445.1pt;width:99pt;height:37.3pt;z-index:251702272" strokeweight=".26mm">
            <v:fill color2="black"/>
            <v:stroke endcap="square"/>
            <v:textbox style="mso-rotate-with-shape:t">
              <w:txbxContent>
                <w:p w:rsidR="001F6D75" w:rsidRDefault="001F6D75" w:rsidP="001F6D75">
                  <w:pPr>
                    <w:jc w:val="center"/>
                    <w:rPr>
                      <w:kern w:val="1"/>
                      <w:sz w:val="16"/>
                      <w:szCs w:val="16"/>
                    </w:rPr>
                  </w:pPr>
                  <w:r>
                    <w:rPr>
                      <w:kern w:val="1"/>
                      <w:sz w:val="16"/>
                      <w:szCs w:val="16"/>
                    </w:rPr>
                    <w:t>Возврат документов заявителю</w:t>
                  </w:r>
                </w:p>
              </w:txbxContent>
            </v:textbox>
          </v:shape>
        </w:pict>
      </w:r>
    </w:p>
    <w:p w:rsidR="001F6D75" w:rsidRDefault="001F6D75" w:rsidP="001F6D75">
      <w:pPr>
        <w:overflowPunct/>
        <w:autoSpaceDE/>
        <w:rPr>
          <w:b w:val="0"/>
          <w:bCs w:val="0"/>
          <w:sz w:val="28"/>
          <w:szCs w:val="28"/>
          <w:lang w:eastAsia="ru-RU"/>
        </w:rPr>
      </w:pPr>
    </w:p>
    <w:p w:rsidR="001F6D75" w:rsidRDefault="001F6D75" w:rsidP="001F6D75">
      <w:pPr>
        <w:overflowPunct/>
        <w:autoSpaceDE/>
        <w:rPr>
          <w:b w:val="0"/>
          <w:bCs w:val="0"/>
          <w:sz w:val="28"/>
          <w:szCs w:val="28"/>
          <w:lang w:eastAsia="ru-RU"/>
        </w:rPr>
      </w:pPr>
    </w:p>
    <w:p w:rsidR="001F6D75" w:rsidRDefault="001F6D75" w:rsidP="001F6D75">
      <w:pPr>
        <w:overflowPunct/>
        <w:autoSpaceDE/>
        <w:rPr>
          <w:b w:val="0"/>
          <w:bCs w:val="0"/>
          <w:sz w:val="28"/>
          <w:szCs w:val="28"/>
          <w:lang w:eastAsia="ru-RU"/>
        </w:rPr>
      </w:pPr>
    </w:p>
    <w:p w:rsidR="001F6D75" w:rsidRDefault="001F6D75" w:rsidP="001F6D75">
      <w:pPr>
        <w:overflowPunct/>
        <w:autoSpaceDE/>
        <w:rPr>
          <w:b w:val="0"/>
          <w:bCs w:val="0"/>
          <w:sz w:val="28"/>
          <w:szCs w:val="28"/>
        </w:rPr>
      </w:pPr>
    </w:p>
    <w:p w:rsidR="001F6D75" w:rsidRDefault="001F6D75" w:rsidP="001F6D75">
      <w:pPr>
        <w:overflowPunct/>
        <w:autoSpaceDE/>
        <w:rPr>
          <w:b w:val="0"/>
          <w:bCs w:val="0"/>
          <w:sz w:val="28"/>
          <w:szCs w:val="28"/>
        </w:rPr>
      </w:pPr>
    </w:p>
    <w:p w:rsidR="001F6D75" w:rsidRDefault="001F6D75" w:rsidP="001F6D75">
      <w:pPr>
        <w:overflowPunct/>
        <w:autoSpaceDE/>
        <w:rPr>
          <w:b w:val="0"/>
          <w:bCs w:val="0"/>
          <w:sz w:val="28"/>
          <w:szCs w:val="28"/>
        </w:rPr>
      </w:pPr>
    </w:p>
    <w:p w:rsidR="001F6D75" w:rsidRDefault="001F6D75" w:rsidP="001F6D75">
      <w:pPr>
        <w:overflowPunct/>
        <w:autoSpaceDE/>
        <w:rPr>
          <w:b w:val="0"/>
          <w:bCs w:val="0"/>
          <w:sz w:val="28"/>
          <w:szCs w:val="28"/>
        </w:rPr>
      </w:pPr>
    </w:p>
    <w:p w:rsidR="001F6D75" w:rsidRDefault="005C416B" w:rsidP="001F6D75">
      <w:pPr>
        <w:overflowPunct/>
        <w:autoSpaceDE/>
        <w:rPr>
          <w:b w:val="0"/>
          <w:bCs w:val="0"/>
          <w:sz w:val="28"/>
          <w:szCs w:val="28"/>
        </w:rPr>
      </w:pPr>
      <w:r>
        <w:rPr>
          <w:b w:val="0"/>
          <w:bCs w:val="0"/>
          <w:noProof/>
          <w:sz w:val="28"/>
          <w:szCs w:val="28"/>
          <w:lang w:eastAsia="ru-RU"/>
        </w:rPr>
        <w:pict>
          <v:shape id="_x0000_s1069" type="#_x0000_t32" style="position:absolute;margin-left:417.65pt;margin-top:.95pt;width:18.05pt;height:110.95pt;flip:x y;z-index:251703296" o:connectortype="straight">
            <v:stroke endarrow="block"/>
          </v:shape>
        </w:pict>
      </w:r>
    </w:p>
    <w:p w:rsidR="001F6D75" w:rsidRDefault="001F6D75" w:rsidP="001F6D75">
      <w:pPr>
        <w:overflowPunct/>
        <w:autoSpaceDE/>
        <w:rPr>
          <w:b w:val="0"/>
          <w:bCs w:val="0"/>
          <w:sz w:val="28"/>
          <w:szCs w:val="28"/>
        </w:rPr>
      </w:pPr>
    </w:p>
    <w:p w:rsidR="001F6D75" w:rsidRDefault="001F6D75" w:rsidP="001F6D75">
      <w:pPr>
        <w:overflowPunct/>
        <w:autoSpaceDE/>
        <w:rPr>
          <w:b w:val="0"/>
          <w:bCs w:val="0"/>
          <w:sz w:val="28"/>
          <w:szCs w:val="28"/>
        </w:rPr>
      </w:pPr>
    </w:p>
    <w:p w:rsidR="001F6D75" w:rsidRDefault="001F6D75" w:rsidP="001F6D75">
      <w:pPr>
        <w:overflowPunct/>
        <w:autoSpaceDE/>
        <w:rPr>
          <w:b w:val="0"/>
          <w:bCs w:val="0"/>
          <w:sz w:val="28"/>
          <w:szCs w:val="28"/>
        </w:rPr>
      </w:pPr>
    </w:p>
    <w:p w:rsidR="001F6D75" w:rsidRDefault="001F6D75" w:rsidP="001F6D75">
      <w:pPr>
        <w:overflowPunct/>
        <w:autoSpaceDE/>
        <w:rPr>
          <w:b w:val="0"/>
          <w:bCs w:val="0"/>
          <w:sz w:val="28"/>
          <w:szCs w:val="28"/>
        </w:rPr>
      </w:pPr>
    </w:p>
    <w:p w:rsidR="001F6D75" w:rsidRDefault="001F6D75" w:rsidP="001F6D75">
      <w:pPr>
        <w:overflowPunct/>
        <w:autoSpaceDE/>
        <w:rPr>
          <w:b w:val="0"/>
          <w:bCs w:val="0"/>
          <w:sz w:val="28"/>
          <w:szCs w:val="28"/>
        </w:rPr>
      </w:pPr>
    </w:p>
    <w:p w:rsidR="001F6D75" w:rsidRDefault="00B25F98" w:rsidP="001F6D75">
      <w:pPr>
        <w:overflowPunct/>
        <w:autoSpaceDE/>
        <w:rPr>
          <w:b w:val="0"/>
          <w:bCs w:val="0"/>
          <w:sz w:val="28"/>
          <w:szCs w:val="28"/>
        </w:rPr>
      </w:pPr>
      <w:r>
        <w:rPr>
          <w:b w:val="0"/>
          <w:bCs w:val="0"/>
          <w:noProof/>
          <w:sz w:val="28"/>
          <w:szCs w:val="28"/>
          <w:lang w:eastAsia="ru-RU"/>
        </w:rPr>
        <w:pict>
          <v:shape id="_x0000_s1070" type="#_x0000_t32" style="position:absolute;margin-left:81.55pt;margin-top:126.3pt;width:8.05pt;height:32.45pt;z-index:251704320" o:connectortype="straight">
            <v:stroke endarrow="block"/>
          </v:shape>
        </w:pict>
      </w:r>
    </w:p>
    <w:sectPr w:rsidR="001F6D75" w:rsidSect="00B25F9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Mono">
    <w:altName w:val="Courier New"/>
    <w:charset w:val="CC"/>
    <w:family w:val="modern"/>
    <w:pitch w:val="default"/>
    <w:sig w:usb0="00000000" w:usb1="00000000" w:usb2="00000000" w:usb3="00000000" w:csb0="00000000" w:csb1="00000000"/>
  </w:font>
  <w:font w:name="AR PL SungtiL GB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F6D75"/>
    <w:rsid w:val="001F6D75"/>
    <w:rsid w:val="0029744A"/>
    <w:rsid w:val="0052277B"/>
    <w:rsid w:val="005C416B"/>
    <w:rsid w:val="00854A27"/>
    <w:rsid w:val="00AC5662"/>
    <w:rsid w:val="00B25F98"/>
    <w:rsid w:val="00B93BA0"/>
    <w:rsid w:val="00D55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4" type="connector" idref="#Прямая со стрелкой 120"/>
        <o:r id="V:Rule25" type="connector" idref="#Прямая со стрелкой 122"/>
        <o:r id="V:Rule26" type="connector" idref="#Прямая со стрелкой 121"/>
        <o:r id="V:Rule27" type="connector" idref="#Прямая со стрелкой 165"/>
        <o:r id="V:Rule28" type="connector" idref="#Прямая со стрелкой 35"/>
        <o:r id="V:Rule29" type="connector" idref="#Прямая со стрелкой 163"/>
        <o:r id="V:Rule30" type="connector" idref="#Прямая со стрелкой 173"/>
        <o:r id="V:Rule31" type="connector" idref="#Прямая со стрелкой 123"/>
        <o:r id="V:Rule32" type="connector" idref="#Прямая со стрелкой 126"/>
        <o:r id="V:Rule33" type="connector" idref="#Прямая со стрелкой 43"/>
        <o:r id="V:Rule34" type="connector" idref="#Прямая со стрелкой 178"/>
        <o:r id="V:Rule35" type="connector" idref="#Прямая со стрелкой 177"/>
        <o:r id="V:Rule36" type="connector" idref="#Прямая со стрелкой 32"/>
        <o:r id="V:Rule37" type="connector" idref="#Прямая со стрелкой 179"/>
        <o:r id="V:Rule38" type="connector" idref="#Прямая со стрелкой 42"/>
        <o:r id="V:Rule39" type="connector" idref="#Прямая со стрелкой 169"/>
        <o:r id="V:Rule40" type="connector" idref="#Прямая со стрелкой 4"/>
        <o:r id="V:Rule41" type="connector" idref="#Прямая со стрелкой 37"/>
        <o:r id="V:Rule42" type="connector" idref="#Прямая со стрелкой 166"/>
        <o:r id="V:Rule43" type="connector" idref="#Прямая со стрелкой 38"/>
        <o:r id="V:Rule44" type="connector" idref="#Прямая со стрелкой 167"/>
        <o:r id="V:Rule45" type="connector" idref="#Прямая со стрелкой 41"/>
        <o:r id="V:Rule46" type="connector" idref="#Прямая со стрелкой 40"/>
        <o:r id="V:Rule48" type="connector" idref="#_x0000_s1069"/>
        <o:r id="V:Rule50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D7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5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rsid w:val="001F6D75"/>
    <w:rPr>
      <w:rFonts w:ascii="Liberation Mono" w:eastAsia="AR PL SungtiL GB" w:hAnsi="Liberation Mono" w:cs="Liberation Mono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4</cp:revision>
  <dcterms:created xsi:type="dcterms:W3CDTF">2020-08-26T05:04:00Z</dcterms:created>
  <dcterms:modified xsi:type="dcterms:W3CDTF">2020-08-26T05:58:00Z</dcterms:modified>
</cp:coreProperties>
</file>